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9F5E" w14:textId="226A00AE" w:rsidR="00894351" w:rsidRDefault="00A93206">
      <w:r>
        <w:t>Name: _____________________________</w:t>
      </w:r>
      <w:r w:rsidR="00216C16">
        <w:t>______</w:t>
      </w:r>
      <w:r w:rsidR="00A60304">
        <w:t>_________________________</w:t>
      </w:r>
      <w:r>
        <w:tab/>
        <w:t>Date: _____________________</w:t>
      </w:r>
      <w:r w:rsidR="00A60304">
        <w:tab/>
      </w:r>
      <w:r w:rsidR="00A60304">
        <w:tab/>
        <w:t xml:space="preserve">Points: _______ </w:t>
      </w:r>
      <w:r w:rsidR="00A60304" w:rsidRPr="00A60304">
        <w:rPr>
          <w:sz w:val="32"/>
        </w:rPr>
        <w:t xml:space="preserve">/ </w:t>
      </w:r>
      <w:r w:rsidR="00E562FE">
        <w:rPr>
          <w:sz w:val="32"/>
        </w:rPr>
        <w:t>21</w:t>
      </w:r>
    </w:p>
    <w:p w14:paraId="76529F5F" w14:textId="77777777" w:rsidR="00A93206" w:rsidRDefault="00A93206"/>
    <w:p w14:paraId="76529F60" w14:textId="3706936A" w:rsidR="00A93206" w:rsidRDefault="006854A1" w:rsidP="00A93206">
      <w:pPr>
        <w:jc w:val="center"/>
      </w:pPr>
      <w:r>
        <w:rPr>
          <w:b/>
          <w:u w:val="single"/>
        </w:rPr>
        <w:t>Pop-Up Space Museum</w:t>
      </w:r>
      <w:r w:rsidR="00A13DF6">
        <w:rPr>
          <w:b/>
          <w:u w:val="single"/>
        </w:rPr>
        <w:t xml:space="preserve"> </w:t>
      </w:r>
      <w:r w:rsidR="00A93206" w:rsidRPr="00216C16">
        <w:rPr>
          <w:b/>
          <w:u w:val="single"/>
        </w:rPr>
        <w:t>Rubric</w:t>
      </w:r>
    </w:p>
    <w:p w14:paraId="76529F61" w14:textId="77777777" w:rsidR="00A93206" w:rsidRDefault="00A93206"/>
    <w:tbl>
      <w:tblPr>
        <w:tblStyle w:val="TableGrid"/>
        <w:tblW w:w="13675" w:type="dxa"/>
        <w:tblLook w:val="04A0" w:firstRow="1" w:lastRow="0" w:firstColumn="1" w:lastColumn="0" w:noHBand="0" w:noVBand="1"/>
      </w:tblPr>
      <w:tblGrid>
        <w:gridCol w:w="2735"/>
        <w:gridCol w:w="2735"/>
        <w:gridCol w:w="2735"/>
        <w:gridCol w:w="2735"/>
        <w:gridCol w:w="2735"/>
      </w:tblGrid>
      <w:tr w:rsidR="007B41C0" w:rsidRPr="00A93206" w14:paraId="76529F67" w14:textId="77777777" w:rsidTr="00216C16">
        <w:tc>
          <w:tcPr>
            <w:tcW w:w="2735" w:type="dxa"/>
            <w:vAlign w:val="center"/>
          </w:tcPr>
          <w:p w14:paraId="76529F62" w14:textId="77777777" w:rsidR="00A93206" w:rsidRPr="003256E0" w:rsidRDefault="00A93206" w:rsidP="00A93206">
            <w:pPr>
              <w:rPr>
                <w:b/>
                <w:sz w:val="20"/>
              </w:rPr>
            </w:pPr>
          </w:p>
        </w:tc>
        <w:tc>
          <w:tcPr>
            <w:tcW w:w="2735" w:type="dxa"/>
          </w:tcPr>
          <w:p w14:paraId="76529F63" w14:textId="77777777" w:rsidR="00A93206" w:rsidRPr="003256E0" w:rsidRDefault="00A93206" w:rsidP="00A93206">
            <w:pPr>
              <w:jc w:val="center"/>
              <w:rPr>
                <w:b/>
                <w:sz w:val="20"/>
              </w:rPr>
            </w:pPr>
            <w:r w:rsidRPr="003256E0">
              <w:rPr>
                <w:b/>
                <w:sz w:val="20"/>
              </w:rPr>
              <w:t>0</w:t>
            </w:r>
          </w:p>
        </w:tc>
        <w:tc>
          <w:tcPr>
            <w:tcW w:w="2735" w:type="dxa"/>
          </w:tcPr>
          <w:p w14:paraId="76529F64" w14:textId="77777777" w:rsidR="00A93206" w:rsidRPr="003256E0" w:rsidRDefault="00A93206" w:rsidP="00A93206">
            <w:pPr>
              <w:jc w:val="center"/>
              <w:rPr>
                <w:b/>
                <w:sz w:val="20"/>
              </w:rPr>
            </w:pPr>
            <w:r w:rsidRPr="003256E0">
              <w:rPr>
                <w:b/>
                <w:sz w:val="20"/>
              </w:rPr>
              <w:t>1</w:t>
            </w:r>
          </w:p>
        </w:tc>
        <w:tc>
          <w:tcPr>
            <w:tcW w:w="2735" w:type="dxa"/>
          </w:tcPr>
          <w:p w14:paraId="76529F65" w14:textId="77777777" w:rsidR="00A93206" w:rsidRPr="003256E0" w:rsidRDefault="00A93206" w:rsidP="00A93206">
            <w:pPr>
              <w:jc w:val="center"/>
              <w:rPr>
                <w:b/>
                <w:sz w:val="20"/>
              </w:rPr>
            </w:pPr>
            <w:r w:rsidRPr="003256E0">
              <w:rPr>
                <w:b/>
                <w:sz w:val="20"/>
              </w:rPr>
              <w:t>2</w:t>
            </w:r>
          </w:p>
        </w:tc>
        <w:tc>
          <w:tcPr>
            <w:tcW w:w="2735" w:type="dxa"/>
          </w:tcPr>
          <w:p w14:paraId="76529F66" w14:textId="77777777" w:rsidR="00A93206" w:rsidRPr="003256E0" w:rsidRDefault="00A93206" w:rsidP="00A93206">
            <w:pPr>
              <w:jc w:val="center"/>
              <w:rPr>
                <w:b/>
                <w:sz w:val="20"/>
              </w:rPr>
            </w:pPr>
            <w:r w:rsidRPr="003256E0">
              <w:rPr>
                <w:b/>
                <w:sz w:val="20"/>
              </w:rPr>
              <w:t>3</w:t>
            </w:r>
          </w:p>
        </w:tc>
      </w:tr>
      <w:tr w:rsidR="00A60304" w14:paraId="76529F83" w14:textId="77777777" w:rsidTr="00DF1CE9">
        <w:tc>
          <w:tcPr>
            <w:tcW w:w="2735" w:type="dxa"/>
            <w:vAlign w:val="center"/>
          </w:tcPr>
          <w:p w14:paraId="76529F7D" w14:textId="77777777" w:rsidR="00A60304" w:rsidRPr="003256E0" w:rsidRDefault="00A60304" w:rsidP="00FE74F4">
            <w:pPr>
              <w:rPr>
                <w:b/>
                <w:sz w:val="20"/>
              </w:rPr>
            </w:pPr>
            <w:r w:rsidRPr="003256E0">
              <w:rPr>
                <w:b/>
                <w:sz w:val="20"/>
              </w:rPr>
              <w:t>Standards Based Assessment (</w:t>
            </w:r>
            <w:r>
              <w:rPr>
                <w:b/>
                <w:sz w:val="20"/>
              </w:rPr>
              <w:t>D</w:t>
            </w:r>
            <w:r w:rsidRPr="003256E0">
              <w:rPr>
                <w:b/>
                <w:sz w:val="20"/>
              </w:rPr>
              <w:t xml:space="preserve">ouble </w:t>
            </w:r>
            <w:r>
              <w:rPr>
                <w:b/>
                <w:sz w:val="20"/>
              </w:rPr>
              <w:t>P</w:t>
            </w:r>
            <w:r w:rsidRPr="003256E0">
              <w:rPr>
                <w:b/>
                <w:sz w:val="20"/>
              </w:rPr>
              <w:t>oints)</w:t>
            </w:r>
          </w:p>
          <w:p w14:paraId="76529F7E" w14:textId="19364B9B" w:rsidR="00222B15" w:rsidRPr="00434D31" w:rsidRDefault="00DF1CE9" w:rsidP="00DF1CE9">
            <w:pPr>
              <w:rPr>
                <w:sz w:val="18"/>
              </w:rPr>
            </w:pPr>
            <w:r>
              <w:rPr>
                <w:sz w:val="18"/>
              </w:rPr>
              <w:t>S4CS4</w:t>
            </w:r>
            <w:r w:rsidR="003F3E2B" w:rsidRPr="003F3E2B">
              <w:rPr>
                <w:sz w:val="18"/>
              </w:rPr>
              <w:t xml:space="preserve">b. Use </w:t>
            </w:r>
            <w:r>
              <w:rPr>
                <w:sz w:val="18"/>
              </w:rPr>
              <w:t>a variety of materials to</w:t>
            </w:r>
            <w:r w:rsidR="003F3E2B" w:rsidRPr="003F3E2B">
              <w:rPr>
                <w:sz w:val="18"/>
              </w:rPr>
              <w:t xml:space="preserve"> represent corresponding features of objects, events, and processes in the real world. Identify ways in which the representations do not match their original counterparts.</w:t>
            </w:r>
          </w:p>
        </w:tc>
        <w:tc>
          <w:tcPr>
            <w:tcW w:w="2735" w:type="dxa"/>
            <w:vAlign w:val="center"/>
          </w:tcPr>
          <w:p w14:paraId="76529F7F" w14:textId="22677D21" w:rsidR="00222B15" w:rsidRPr="003256E0" w:rsidRDefault="00DF1CE9" w:rsidP="00DF1CE9">
            <w:pPr>
              <w:jc w:val="center"/>
              <w:rPr>
                <w:sz w:val="20"/>
              </w:rPr>
            </w:pPr>
            <w:r>
              <w:rPr>
                <w:sz w:val="20"/>
              </w:rPr>
              <w:t xml:space="preserve">Students did not base their model on an artifact or process </w:t>
            </w:r>
            <w:r w:rsidR="00ED6F8F">
              <w:rPr>
                <w:sz w:val="20"/>
              </w:rPr>
              <w:t xml:space="preserve">created or improved through space travel and </w:t>
            </w:r>
            <w:r>
              <w:rPr>
                <w:sz w:val="20"/>
              </w:rPr>
              <w:t>r</w:t>
            </w:r>
            <w:r w:rsidR="00ED6F8F">
              <w:rPr>
                <w:sz w:val="20"/>
              </w:rPr>
              <w:t>elated to their daily life.</w:t>
            </w:r>
          </w:p>
        </w:tc>
        <w:tc>
          <w:tcPr>
            <w:tcW w:w="2735" w:type="dxa"/>
            <w:vAlign w:val="center"/>
          </w:tcPr>
          <w:p w14:paraId="76529F80" w14:textId="2D237A11" w:rsidR="00222B15" w:rsidRPr="003256E0" w:rsidRDefault="00DF1CE9" w:rsidP="00DF1CE9">
            <w:pPr>
              <w:jc w:val="center"/>
              <w:rPr>
                <w:sz w:val="20"/>
              </w:rPr>
            </w:pPr>
            <w:r>
              <w:rPr>
                <w:sz w:val="20"/>
              </w:rPr>
              <w:t xml:space="preserve">Student selected </w:t>
            </w:r>
            <w:r>
              <w:rPr>
                <w:sz w:val="20"/>
              </w:rPr>
              <w:t>or</w:t>
            </w:r>
            <w:r>
              <w:rPr>
                <w:sz w:val="20"/>
              </w:rPr>
              <w:t xml:space="preserve"> created a basic model of an artifact or process </w:t>
            </w:r>
            <w:r>
              <w:rPr>
                <w:sz w:val="20"/>
              </w:rPr>
              <w:t>that is not necessary important to their daily live but has been created or improved through space travel</w:t>
            </w:r>
            <w:r>
              <w:rPr>
                <w:sz w:val="20"/>
              </w:rPr>
              <w:t>.</w:t>
            </w:r>
          </w:p>
        </w:tc>
        <w:tc>
          <w:tcPr>
            <w:tcW w:w="2735" w:type="dxa"/>
            <w:vAlign w:val="center"/>
          </w:tcPr>
          <w:p w14:paraId="76529F81" w14:textId="17337724" w:rsidR="00222B15" w:rsidRPr="003256E0" w:rsidRDefault="00DF1CE9" w:rsidP="00DF1CE9">
            <w:pPr>
              <w:jc w:val="center"/>
              <w:rPr>
                <w:sz w:val="20"/>
              </w:rPr>
            </w:pPr>
            <w:r>
              <w:rPr>
                <w:sz w:val="20"/>
              </w:rPr>
              <w:t>Student selected or created a basic model of an artifact or process from their real life that has been created or improved through space exploration.</w:t>
            </w:r>
          </w:p>
        </w:tc>
        <w:tc>
          <w:tcPr>
            <w:tcW w:w="2735" w:type="dxa"/>
            <w:vAlign w:val="center"/>
          </w:tcPr>
          <w:p w14:paraId="76529F82" w14:textId="7C2C39A3" w:rsidR="00222B15" w:rsidRPr="003256E0" w:rsidRDefault="00DF1CE9" w:rsidP="00DF1CE9">
            <w:pPr>
              <w:jc w:val="center"/>
              <w:rPr>
                <w:sz w:val="20"/>
              </w:rPr>
            </w:pPr>
            <w:r>
              <w:rPr>
                <w:sz w:val="20"/>
              </w:rPr>
              <w:t xml:space="preserve">Student selected </w:t>
            </w:r>
            <w:r>
              <w:rPr>
                <w:sz w:val="20"/>
              </w:rPr>
              <w:t>or</w:t>
            </w:r>
            <w:r>
              <w:rPr>
                <w:sz w:val="20"/>
              </w:rPr>
              <w:t xml:space="preserve"> created a</w:t>
            </w:r>
            <w:r>
              <w:rPr>
                <w:sz w:val="20"/>
              </w:rPr>
              <w:t xml:space="preserve"> detailed</w:t>
            </w:r>
            <w:r>
              <w:rPr>
                <w:sz w:val="20"/>
              </w:rPr>
              <w:t xml:space="preserve"> model of an artifact or process from their real life that has been created or improved through space exploration.</w:t>
            </w:r>
          </w:p>
        </w:tc>
      </w:tr>
      <w:tr w:rsidR="00222B15" w14:paraId="14E023A0" w14:textId="77777777" w:rsidTr="00DF1CE9">
        <w:tc>
          <w:tcPr>
            <w:tcW w:w="2735" w:type="dxa"/>
            <w:vAlign w:val="center"/>
          </w:tcPr>
          <w:p w14:paraId="05E6B710" w14:textId="77777777" w:rsidR="00222B15" w:rsidRPr="003256E0" w:rsidRDefault="00222B15" w:rsidP="00222B15">
            <w:pPr>
              <w:rPr>
                <w:b/>
                <w:sz w:val="20"/>
              </w:rPr>
            </w:pPr>
            <w:r w:rsidRPr="003256E0">
              <w:rPr>
                <w:b/>
                <w:sz w:val="20"/>
              </w:rPr>
              <w:t>Standards Based Assessment (</w:t>
            </w:r>
            <w:r>
              <w:rPr>
                <w:b/>
                <w:sz w:val="20"/>
              </w:rPr>
              <w:t>D</w:t>
            </w:r>
            <w:r w:rsidRPr="003256E0">
              <w:rPr>
                <w:b/>
                <w:sz w:val="20"/>
              </w:rPr>
              <w:t xml:space="preserve">ouble </w:t>
            </w:r>
            <w:r>
              <w:rPr>
                <w:b/>
                <w:sz w:val="20"/>
              </w:rPr>
              <w:t>P</w:t>
            </w:r>
            <w:r w:rsidRPr="003256E0">
              <w:rPr>
                <w:b/>
                <w:sz w:val="20"/>
              </w:rPr>
              <w:t>oints)</w:t>
            </w:r>
          </w:p>
          <w:p w14:paraId="2F5998AB" w14:textId="24F4699C" w:rsidR="00222B15" w:rsidRPr="00DF1CE9" w:rsidRDefault="00DF1CE9" w:rsidP="00DF1CE9">
            <w:pPr>
              <w:rPr>
                <w:sz w:val="18"/>
              </w:rPr>
            </w:pPr>
            <w:r w:rsidRPr="00DF1CE9">
              <w:rPr>
                <w:sz w:val="18"/>
              </w:rPr>
              <w:t xml:space="preserve">S4CS5b. Make sketches to aid in explaining </w:t>
            </w:r>
            <w:r>
              <w:rPr>
                <w:sz w:val="18"/>
              </w:rPr>
              <w:t>scientific procedures or ideas.</w:t>
            </w:r>
          </w:p>
        </w:tc>
        <w:tc>
          <w:tcPr>
            <w:tcW w:w="2735" w:type="dxa"/>
            <w:vAlign w:val="center"/>
          </w:tcPr>
          <w:p w14:paraId="1B429B09" w14:textId="58D03553" w:rsidR="00222B15" w:rsidRDefault="004F06C6" w:rsidP="00DF1CE9">
            <w:pPr>
              <w:jc w:val="center"/>
              <w:rPr>
                <w:sz w:val="20"/>
              </w:rPr>
            </w:pPr>
            <w:r>
              <w:rPr>
                <w:sz w:val="20"/>
              </w:rPr>
              <w:t>Students did not create a placard or digital explanation for their artifact.</w:t>
            </w:r>
          </w:p>
        </w:tc>
        <w:tc>
          <w:tcPr>
            <w:tcW w:w="2735" w:type="dxa"/>
            <w:vAlign w:val="center"/>
          </w:tcPr>
          <w:p w14:paraId="6542639C" w14:textId="531BBC55" w:rsidR="00222B15" w:rsidRDefault="004F06C6" w:rsidP="004F06C6">
            <w:pPr>
              <w:jc w:val="center"/>
              <w:rPr>
                <w:sz w:val="20"/>
              </w:rPr>
            </w:pPr>
            <w:r>
              <w:rPr>
                <w:sz w:val="20"/>
              </w:rPr>
              <w:t xml:space="preserve">Students created a basic placard or digital explanation for their artifact but it is missing information related to how the artifact was created or improved through space travel or how the artifact impacts their daily life. </w:t>
            </w:r>
          </w:p>
        </w:tc>
        <w:tc>
          <w:tcPr>
            <w:tcW w:w="2735" w:type="dxa"/>
            <w:vAlign w:val="center"/>
          </w:tcPr>
          <w:p w14:paraId="3EF4527B" w14:textId="764ADD35" w:rsidR="00222B15" w:rsidRDefault="004F06C6" w:rsidP="004F06C6">
            <w:pPr>
              <w:jc w:val="center"/>
              <w:rPr>
                <w:sz w:val="20"/>
              </w:rPr>
            </w:pPr>
            <w:r>
              <w:rPr>
                <w:sz w:val="20"/>
              </w:rPr>
              <w:t xml:space="preserve">Student created a </w:t>
            </w:r>
            <w:r>
              <w:rPr>
                <w:sz w:val="20"/>
              </w:rPr>
              <w:t>basic</w:t>
            </w:r>
            <w:r>
              <w:rPr>
                <w:sz w:val="20"/>
              </w:rPr>
              <w:t xml:space="preserve"> placard or digital explanation for their artifact that includes how the artifact was created or improved through space travel and how the artifact impacts their daily life.</w:t>
            </w:r>
          </w:p>
        </w:tc>
        <w:tc>
          <w:tcPr>
            <w:tcW w:w="2735" w:type="dxa"/>
            <w:vAlign w:val="center"/>
          </w:tcPr>
          <w:p w14:paraId="3E0D075C" w14:textId="65DE714B" w:rsidR="00222B15" w:rsidRDefault="004F06C6" w:rsidP="004F06C6">
            <w:pPr>
              <w:jc w:val="center"/>
              <w:rPr>
                <w:sz w:val="20"/>
              </w:rPr>
            </w:pPr>
            <w:r>
              <w:rPr>
                <w:sz w:val="20"/>
              </w:rPr>
              <w:t>Student created a detailed placard or digital explanation for their artifact that includes how the artifact was created or improved through space travel and how the artifact impacts their daily life.</w:t>
            </w:r>
          </w:p>
        </w:tc>
      </w:tr>
      <w:tr w:rsidR="00E562FE" w:rsidRPr="003256E0" w14:paraId="767F98A5" w14:textId="77777777" w:rsidTr="00DF1CE9">
        <w:tc>
          <w:tcPr>
            <w:tcW w:w="2735" w:type="dxa"/>
            <w:vAlign w:val="center"/>
          </w:tcPr>
          <w:p w14:paraId="37B9354B" w14:textId="77777777" w:rsidR="00E562FE" w:rsidRDefault="00E562FE" w:rsidP="00DF1CE9">
            <w:pPr>
              <w:rPr>
                <w:b/>
                <w:sz w:val="20"/>
              </w:rPr>
            </w:pPr>
            <w:r>
              <w:rPr>
                <w:b/>
                <w:sz w:val="20"/>
              </w:rPr>
              <w:t>Inquiry</w:t>
            </w:r>
          </w:p>
          <w:p w14:paraId="69E51CA7" w14:textId="573E5E88" w:rsidR="00DF1CE9" w:rsidRPr="00DF1CE9" w:rsidRDefault="00DF1CE9" w:rsidP="00DF1CE9">
            <w:pPr>
              <w:rPr>
                <w:b/>
                <w:sz w:val="20"/>
              </w:rPr>
            </w:pPr>
            <w:r w:rsidRPr="00DF1CE9">
              <w:rPr>
                <w:sz w:val="18"/>
              </w:rPr>
              <w:t>S4CS5d. Locate scientific information in reference books, back issues of newspapers and magazines, CD-ROMs, and computer databases.</w:t>
            </w:r>
          </w:p>
        </w:tc>
        <w:tc>
          <w:tcPr>
            <w:tcW w:w="2735" w:type="dxa"/>
            <w:vAlign w:val="center"/>
          </w:tcPr>
          <w:p w14:paraId="15893173" w14:textId="54541377" w:rsidR="00E562FE" w:rsidRPr="003256E0" w:rsidRDefault="00E562FE" w:rsidP="00DF1CE9">
            <w:pPr>
              <w:jc w:val="center"/>
              <w:rPr>
                <w:sz w:val="20"/>
              </w:rPr>
            </w:pPr>
            <w:r w:rsidRPr="003256E0">
              <w:rPr>
                <w:sz w:val="20"/>
              </w:rPr>
              <w:t xml:space="preserve">Students </w:t>
            </w:r>
            <w:r w:rsidR="005D2A7F">
              <w:rPr>
                <w:sz w:val="20"/>
              </w:rPr>
              <w:t>did not complete basic research.</w:t>
            </w:r>
          </w:p>
        </w:tc>
        <w:tc>
          <w:tcPr>
            <w:tcW w:w="2735" w:type="dxa"/>
            <w:vAlign w:val="center"/>
          </w:tcPr>
          <w:p w14:paraId="4B3AD6C7" w14:textId="77777777" w:rsidR="00E562FE" w:rsidRPr="003256E0" w:rsidRDefault="00E562FE" w:rsidP="00DF1CE9">
            <w:pPr>
              <w:jc w:val="center"/>
              <w:rPr>
                <w:sz w:val="20"/>
              </w:rPr>
            </w:pPr>
            <w:r w:rsidRPr="003256E0">
              <w:rPr>
                <w:sz w:val="20"/>
              </w:rPr>
              <w:t>Students completed basic research with teacher support but did not record any of the information they discovered.</w:t>
            </w:r>
          </w:p>
        </w:tc>
        <w:tc>
          <w:tcPr>
            <w:tcW w:w="2735" w:type="dxa"/>
            <w:vAlign w:val="center"/>
          </w:tcPr>
          <w:p w14:paraId="2B4E6D81" w14:textId="77777777" w:rsidR="00E562FE" w:rsidRPr="003256E0" w:rsidRDefault="00E562FE" w:rsidP="00DF1CE9">
            <w:pPr>
              <w:jc w:val="center"/>
              <w:rPr>
                <w:sz w:val="20"/>
              </w:rPr>
            </w:pPr>
            <w:r w:rsidRPr="003256E0">
              <w:rPr>
                <w:sz w:val="20"/>
              </w:rPr>
              <w:t>Students completed grade-level appropriate research and recorded some information they discovered with the help of the teacher.</w:t>
            </w:r>
          </w:p>
        </w:tc>
        <w:tc>
          <w:tcPr>
            <w:tcW w:w="2735" w:type="dxa"/>
            <w:vAlign w:val="center"/>
          </w:tcPr>
          <w:p w14:paraId="7ACBC633" w14:textId="77777777" w:rsidR="00E562FE" w:rsidRPr="003256E0" w:rsidRDefault="00E562FE" w:rsidP="00DF1CE9">
            <w:pPr>
              <w:jc w:val="center"/>
              <w:rPr>
                <w:sz w:val="20"/>
              </w:rPr>
            </w:pPr>
            <w:r w:rsidRPr="003256E0">
              <w:rPr>
                <w:sz w:val="20"/>
              </w:rPr>
              <w:t>Students completed grade-level appropriate research and recorded the important information they discovered with minimal help from the teacher.</w:t>
            </w:r>
          </w:p>
        </w:tc>
      </w:tr>
      <w:tr w:rsidR="00E562FE" w:rsidRPr="003256E0" w14:paraId="55F5D80F" w14:textId="77777777" w:rsidTr="00DF1CE9">
        <w:tc>
          <w:tcPr>
            <w:tcW w:w="2735" w:type="dxa"/>
            <w:vAlign w:val="center"/>
          </w:tcPr>
          <w:p w14:paraId="180FF78B" w14:textId="77777777" w:rsidR="00E562FE" w:rsidRPr="003256E0" w:rsidRDefault="00E562FE" w:rsidP="00DF1CE9">
            <w:pPr>
              <w:rPr>
                <w:b/>
                <w:sz w:val="20"/>
              </w:rPr>
            </w:pPr>
            <w:r w:rsidRPr="003256E0">
              <w:rPr>
                <w:b/>
                <w:sz w:val="20"/>
              </w:rPr>
              <w:t>Critical Thinking</w:t>
            </w:r>
          </w:p>
          <w:p w14:paraId="668AA4EC" w14:textId="2DECFE17" w:rsidR="00E562FE" w:rsidRPr="00DF1CE9" w:rsidRDefault="00E562FE" w:rsidP="00DF1CE9">
            <w:pPr>
              <w:rPr>
                <w:b/>
                <w:sz w:val="20"/>
              </w:rPr>
            </w:pPr>
            <w:r w:rsidRPr="003256E0">
              <w:rPr>
                <w:b/>
                <w:sz w:val="20"/>
              </w:rPr>
              <w:t>Creativity</w:t>
            </w:r>
          </w:p>
        </w:tc>
        <w:tc>
          <w:tcPr>
            <w:tcW w:w="2735" w:type="dxa"/>
            <w:vAlign w:val="center"/>
          </w:tcPr>
          <w:p w14:paraId="6FE5D6CF" w14:textId="24D5C2D5" w:rsidR="00E562FE" w:rsidRPr="003256E0" w:rsidRDefault="001750BF" w:rsidP="00DF1CE9">
            <w:pPr>
              <w:jc w:val="center"/>
              <w:rPr>
                <w:sz w:val="20"/>
              </w:rPr>
            </w:pPr>
            <w:r>
              <w:rPr>
                <w:sz w:val="20"/>
              </w:rPr>
              <w:t>Students did not use creative ideas when displaying the artifact or the placard / digital explanation.</w:t>
            </w:r>
            <w:bookmarkStart w:id="0" w:name="_GoBack"/>
            <w:bookmarkEnd w:id="0"/>
          </w:p>
        </w:tc>
        <w:tc>
          <w:tcPr>
            <w:tcW w:w="2735" w:type="dxa"/>
            <w:vAlign w:val="center"/>
          </w:tcPr>
          <w:p w14:paraId="5F6EC4AC" w14:textId="5A04071C" w:rsidR="00E562FE" w:rsidRPr="003256E0" w:rsidRDefault="001750BF" w:rsidP="00DF1CE9">
            <w:pPr>
              <w:jc w:val="center"/>
              <w:rPr>
                <w:sz w:val="20"/>
              </w:rPr>
            </w:pPr>
            <w:r>
              <w:rPr>
                <w:sz w:val="20"/>
              </w:rPr>
              <w:t>Students use some creative ideas when displaying the artifact OR the placard / digital explanation.</w:t>
            </w:r>
          </w:p>
        </w:tc>
        <w:tc>
          <w:tcPr>
            <w:tcW w:w="2735" w:type="dxa"/>
            <w:vAlign w:val="center"/>
          </w:tcPr>
          <w:p w14:paraId="377BF5E4" w14:textId="076384F7" w:rsidR="00E562FE" w:rsidRPr="003256E0" w:rsidRDefault="001750BF" w:rsidP="001750BF">
            <w:pPr>
              <w:jc w:val="center"/>
              <w:rPr>
                <w:sz w:val="20"/>
              </w:rPr>
            </w:pPr>
            <w:r>
              <w:rPr>
                <w:sz w:val="20"/>
              </w:rPr>
              <w:t>Students use some creative ideas when displaying the artifact and placard / digital explanation.</w:t>
            </w:r>
          </w:p>
        </w:tc>
        <w:tc>
          <w:tcPr>
            <w:tcW w:w="2735" w:type="dxa"/>
            <w:vAlign w:val="center"/>
          </w:tcPr>
          <w:p w14:paraId="29950BE3" w14:textId="4CC4614E" w:rsidR="00E562FE" w:rsidRPr="003256E0" w:rsidRDefault="001750BF" w:rsidP="00DF1CE9">
            <w:pPr>
              <w:jc w:val="center"/>
              <w:rPr>
                <w:sz w:val="20"/>
              </w:rPr>
            </w:pPr>
            <w:r>
              <w:rPr>
                <w:sz w:val="20"/>
              </w:rPr>
              <w:t>Students consistently used unique and</w:t>
            </w:r>
            <w:r>
              <w:rPr>
                <w:sz w:val="20"/>
              </w:rPr>
              <w:t xml:space="preserve"> creative ideas when displaying the artifact and placard / digital explanation.</w:t>
            </w:r>
          </w:p>
        </w:tc>
      </w:tr>
      <w:tr w:rsidR="00E562FE" w14:paraId="6E123DD6" w14:textId="77777777" w:rsidTr="00DF1CE9">
        <w:tc>
          <w:tcPr>
            <w:tcW w:w="2735" w:type="dxa"/>
            <w:vAlign w:val="center"/>
          </w:tcPr>
          <w:p w14:paraId="1ADD6675" w14:textId="77777777" w:rsidR="00E562FE" w:rsidRDefault="00E562FE" w:rsidP="00DF1CE9">
            <w:pPr>
              <w:rPr>
                <w:b/>
                <w:sz w:val="20"/>
              </w:rPr>
            </w:pPr>
            <w:r w:rsidRPr="003256E0">
              <w:rPr>
                <w:b/>
                <w:sz w:val="20"/>
              </w:rPr>
              <w:t>Collaboration</w:t>
            </w:r>
          </w:p>
          <w:p w14:paraId="3AB062C8" w14:textId="77777777" w:rsidR="00E562FE" w:rsidRPr="003256E0" w:rsidRDefault="00E562FE" w:rsidP="00DF1CE9">
            <w:pPr>
              <w:rPr>
                <w:b/>
                <w:sz w:val="20"/>
              </w:rPr>
            </w:pPr>
            <w:r>
              <w:rPr>
                <w:b/>
                <w:sz w:val="20"/>
              </w:rPr>
              <w:t>Communication</w:t>
            </w:r>
          </w:p>
        </w:tc>
        <w:tc>
          <w:tcPr>
            <w:tcW w:w="2735" w:type="dxa"/>
            <w:vAlign w:val="center"/>
          </w:tcPr>
          <w:p w14:paraId="1BCA690D" w14:textId="77777777" w:rsidR="00E562FE" w:rsidRPr="00345DFA" w:rsidRDefault="00E562FE" w:rsidP="00DF1CE9">
            <w:pPr>
              <w:jc w:val="center"/>
              <w:rPr>
                <w:rFonts w:ascii="Calibri" w:eastAsia="Calibri" w:hAnsi="Calibri"/>
                <w:sz w:val="21"/>
                <w:szCs w:val="21"/>
              </w:rPr>
            </w:pPr>
            <w:r w:rsidRPr="00345DFA">
              <w:rPr>
                <w:rFonts w:ascii="Calibri" w:eastAsia="Calibri" w:hAnsi="Calibri"/>
                <w:sz w:val="21"/>
                <w:szCs w:val="21"/>
              </w:rPr>
              <w:t>I did not share my ideas with my group in a patient and kind voice.</w:t>
            </w:r>
          </w:p>
          <w:p w14:paraId="3F2CDBC2" w14:textId="77777777" w:rsidR="00E562FE" w:rsidRPr="00345DFA" w:rsidRDefault="00E562FE" w:rsidP="00DF1CE9">
            <w:pPr>
              <w:jc w:val="center"/>
              <w:rPr>
                <w:rFonts w:ascii="Calibri" w:eastAsia="Calibri" w:hAnsi="Calibri"/>
                <w:sz w:val="21"/>
                <w:szCs w:val="21"/>
              </w:rPr>
            </w:pPr>
          </w:p>
          <w:p w14:paraId="36F7789E" w14:textId="77777777" w:rsidR="00E562FE" w:rsidRPr="00345DFA" w:rsidRDefault="00E562FE" w:rsidP="00DF1CE9">
            <w:pPr>
              <w:jc w:val="center"/>
              <w:rPr>
                <w:sz w:val="21"/>
                <w:szCs w:val="21"/>
              </w:rPr>
            </w:pPr>
            <w:r w:rsidRPr="00345DFA">
              <w:rPr>
                <w:rFonts w:ascii="Calibri" w:eastAsia="Calibri" w:hAnsi="Calibri"/>
                <w:sz w:val="21"/>
                <w:szCs w:val="21"/>
              </w:rPr>
              <w:t>I did not listen respectfully to others and compromise when our ideas were different.</w:t>
            </w:r>
          </w:p>
        </w:tc>
        <w:tc>
          <w:tcPr>
            <w:tcW w:w="2735" w:type="dxa"/>
            <w:vAlign w:val="center"/>
          </w:tcPr>
          <w:p w14:paraId="4EDB28C1" w14:textId="0441E3BB" w:rsidR="00E562FE" w:rsidRPr="00345DFA" w:rsidRDefault="00E562FE" w:rsidP="00DF1CE9">
            <w:pPr>
              <w:jc w:val="center"/>
              <w:rPr>
                <w:rFonts w:ascii="Calibri" w:eastAsia="Calibri" w:hAnsi="Calibri"/>
                <w:sz w:val="21"/>
                <w:szCs w:val="21"/>
              </w:rPr>
            </w:pPr>
            <w:r w:rsidRPr="00345DFA">
              <w:rPr>
                <w:rFonts w:ascii="Calibri" w:eastAsia="Calibri" w:hAnsi="Calibri"/>
                <w:sz w:val="21"/>
                <w:szCs w:val="21"/>
              </w:rPr>
              <w:t>Sometimes I shared my ideas with my group but I had trouble using a patient and kind voice.</w:t>
            </w:r>
          </w:p>
          <w:p w14:paraId="48B74868" w14:textId="77777777" w:rsidR="00E562FE" w:rsidRPr="00345DFA" w:rsidRDefault="00E562FE" w:rsidP="00DF1CE9">
            <w:pPr>
              <w:jc w:val="center"/>
              <w:rPr>
                <w:rFonts w:ascii="Calibri" w:eastAsia="Calibri" w:hAnsi="Calibri"/>
                <w:sz w:val="21"/>
                <w:szCs w:val="21"/>
              </w:rPr>
            </w:pPr>
          </w:p>
          <w:p w14:paraId="3A61A4E2" w14:textId="77777777" w:rsidR="00E562FE" w:rsidRPr="00345DFA" w:rsidRDefault="00E562FE" w:rsidP="00DF1CE9">
            <w:pPr>
              <w:jc w:val="center"/>
              <w:rPr>
                <w:sz w:val="21"/>
                <w:szCs w:val="21"/>
              </w:rPr>
            </w:pPr>
            <w:r w:rsidRPr="00345DFA">
              <w:rPr>
                <w:rFonts w:ascii="Calibri" w:eastAsia="Calibri" w:hAnsi="Calibri"/>
                <w:sz w:val="21"/>
                <w:szCs w:val="21"/>
              </w:rPr>
              <w:t>Sometimes I listened respectfully to others but I had trouble compromising when our ideas were different.</w:t>
            </w:r>
          </w:p>
        </w:tc>
        <w:tc>
          <w:tcPr>
            <w:tcW w:w="2735" w:type="dxa"/>
            <w:vAlign w:val="center"/>
          </w:tcPr>
          <w:p w14:paraId="4EFF498B" w14:textId="6ECA2338" w:rsidR="00E562FE" w:rsidRPr="00345DFA" w:rsidRDefault="00E562FE" w:rsidP="00DF1CE9">
            <w:pPr>
              <w:jc w:val="center"/>
              <w:rPr>
                <w:rFonts w:ascii="Calibri" w:eastAsia="Calibri" w:hAnsi="Calibri"/>
                <w:sz w:val="21"/>
                <w:szCs w:val="21"/>
              </w:rPr>
            </w:pPr>
            <w:r w:rsidRPr="00345DFA">
              <w:rPr>
                <w:rFonts w:ascii="Calibri" w:eastAsia="Calibri" w:hAnsi="Calibri"/>
                <w:sz w:val="21"/>
                <w:szCs w:val="21"/>
              </w:rPr>
              <w:t>I shared my ideas with my group and usually used a patient and kind voice.</w:t>
            </w:r>
          </w:p>
          <w:p w14:paraId="32B5325D" w14:textId="77777777" w:rsidR="00E562FE" w:rsidRPr="00345DFA" w:rsidRDefault="00E562FE" w:rsidP="00DF1CE9">
            <w:pPr>
              <w:jc w:val="center"/>
              <w:rPr>
                <w:rFonts w:ascii="Calibri" w:eastAsia="Calibri" w:hAnsi="Calibri"/>
                <w:sz w:val="21"/>
                <w:szCs w:val="21"/>
              </w:rPr>
            </w:pPr>
          </w:p>
          <w:p w14:paraId="6C59DD98" w14:textId="77777777" w:rsidR="00E562FE" w:rsidRPr="00345DFA" w:rsidRDefault="00E562FE" w:rsidP="00DF1CE9">
            <w:pPr>
              <w:jc w:val="center"/>
              <w:rPr>
                <w:sz w:val="21"/>
                <w:szCs w:val="21"/>
              </w:rPr>
            </w:pPr>
            <w:r w:rsidRPr="00345DFA">
              <w:rPr>
                <w:rFonts w:ascii="Calibri" w:eastAsia="Calibri" w:hAnsi="Calibri"/>
                <w:sz w:val="21"/>
                <w:szCs w:val="21"/>
              </w:rPr>
              <w:t>I usually listened respectfully to others and compromised when our ideas were different.</w:t>
            </w:r>
          </w:p>
        </w:tc>
        <w:tc>
          <w:tcPr>
            <w:tcW w:w="2735" w:type="dxa"/>
            <w:vAlign w:val="center"/>
          </w:tcPr>
          <w:p w14:paraId="4E96F8D1" w14:textId="5BB61494" w:rsidR="00E562FE" w:rsidRPr="00345DFA" w:rsidRDefault="00E562FE" w:rsidP="00DF1CE9">
            <w:pPr>
              <w:jc w:val="center"/>
              <w:rPr>
                <w:rFonts w:ascii="Calibri" w:eastAsia="Calibri" w:hAnsi="Calibri"/>
                <w:sz w:val="21"/>
                <w:szCs w:val="21"/>
              </w:rPr>
            </w:pPr>
            <w:r w:rsidRPr="00345DFA">
              <w:rPr>
                <w:rFonts w:ascii="Calibri" w:eastAsia="Calibri" w:hAnsi="Calibri"/>
                <w:sz w:val="21"/>
                <w:szCs w:val="21"/>
              </w:rPr>
              <w:t>I shared my ideas with my group and always used a patient and kind voice.</w:t>
            </w:r>
          </w:p>
          <w:p w14:paraId="10D459A6" w14:textId="77777777" w:rsidR="00E562FE" w:rsidRPr="00345DFA" w:rsidRDefault="00E562FE" w:rsidP="00DF1CE9">
            <w:pPr>
              <w:jc w:val="center"/>
              <w:rPr>
                <w:rFonts w:ascii="Calibri" w:eastAsia="Calibri" w:hAnsi="Calibri"/>
                <w:sz w:val="21"/>
                <w:szCs w:val="21"/>
              </w:rPr>
            </w:pPr>
          </w:p>
          <w:p w14:paraId="3D7FE21D" w14:textId="77777777" w:rsidR="00E562FE" w:rsidRPr="00345DFA" w:rsidRDefault="00E562FE" w:rsidP="00DF1CE9">
            <w:pPr>
              <w:jc w:val="center"/>
              <w:rPr>
                <w:sz w:val="21"/>
                <w:szCs w:val="21"/>
              </w:rPr>
            </w:pPr>
            <w:r w:rsidRPr="00345DFA">
              <w:rPr>
                <w:rFonts w:ascii="Calibri" w:eastAsia="Calibri" w:hAnsi="Calibri"/>
                <w:sz w:val="21"/>
                <w:szCs w:val="21"/>
              </w:rPr>
              <w:t>I always listened respectfully to others and compromised when our ideas were different.</w:t>
            </w:r>
          </w:p>
        </w:tc>
      </w:tr>
    </w:tbl>
    <w:p w14:paraId="76529F9A" w14:textId="77777777" w:rsidR="00216C16" w:rsidRPr="00216C16" w:rsidRDefault="00216C16">
      <w:pPr>
        <w:rPr>
          <w:b/>
          <w:sz w:val="28"/>
        </w:rPr>
      </w:pPr>
    </w:p>
    <w:sectPr w:rsidR="00216C16" w:rsidRPr="00216C16" w:rsidSect="00A60304">
      <w:pgSz w:w="15840" w:h="12240" w:orient="landscape"/>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643C9"/>
    <w:multiLevelType w:val="hybridMultilevel"/>
    <w:tmpl w:val="758AB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06"/>
    <w:rsid w:val="000222BA"/>
    <w:rsid w:val="001750BF"/>
    <w:rsid w:val="00216C16"/>
    <w:rsid w:val="00222B15"/>
    <w:rsid w:val="003256E0"/>
    <w:rsid w:val="00345DFA"/>
    <w:rsid w:val="003F2F9D"/>
    <w:rsid w:val="003F3E2B"/>
    <w:rsid w:val="00434D31"/>
    <w:rsid w:val="004F06C6"/>
    <w:rsid w:val="00520773"/>
    <w:rsid w:val="005B0C41"/>
    <w:rsid w:val="005D2A7F"/>
    <w:rsid w:val="006854A1"/>
    <w:rsid w:val="006F76C3"/>
    <w:rsid w:val="00703BDB"/>
    <w:rsid w:val="007B3125"/>
    <w:rsid w:val="007B41C0"/>
    <w:rsid w:val="00894351"/>
    <w:rsid w:val="008A15B9"/>
    <w:rsid w:val="008E29D3"/>
    <w:rsid w:val="009D0835"/>
    <w:rsid w:val="00A13DF6"/>
    <w:rsid w:val="00A60304"/>
    <w:rsid w:val="00A93206"/>
    <w:rsid w:val="00AB2458"/>
    <w:rsid w:val="00BB5CAA"/>
    <w:rsid w:val="00C3033B"/>
    <w:rsid w:val="00D3277F"/>
    <w:rsid w:val="00DF1CE9"/>
    <w:rsid w:val="00E562FE"/>
    <w:rsid w:val="00E627AF"/>
    <w:rsid w:val="00ED6F8F"/>
    <w:rsid w:val="00FA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9F5E"/>
  <w15:chartTrackingRefBased/>
  <w15:docId w15:val="{8D190A28-76F2-45BE-81B8-17663A87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A9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s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Richards</dc:creator>
  <cp:keywords/>
  <dc:description/>
  <cp:lastModifiedBy>Richards, Kimberly</cp:lastModifiedBy>
  <cp:revision>4</cp:revision>
  <dcterms:created xsi:type="dcterms:W3CDTF">2015-10-27T14:24:00Z</dcterms:created>
  <dcterms:modified xsi:type="dcterms:W3CDTF">2015-10-27T14:39:00Z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